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F5" w:rsidRDefault="00A977F5" w:rsidP="00A97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spellStart"/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Хаттама</w:t>
      </w:r>
      <w:proofErr w:type="spellEnd"/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810A51"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t>№2</w:t>
      </w:r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«</w:t>
      </w:r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t>Шағалалы орта мектебі</w:t>
      </w:r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» КММ </w:t>
      </w:r>
      <w:proofErr w:type="spellStart"/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қамқоршылық</w:t>
      </w:r>
      <w:proofErr w:type="spellEnd"/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кеңесінің</w:t>
      </w:r>
      <w:proofErr w:type="spellEnd"/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отырысы</w:t>
      </w:r>
      <w:bookmarkStart w:id="0" w:name="_GoBack"/>
      <w:bookmarkEnd w:id="0"/>
      <w:proofErr w:type="spellEnd"/>
    </w:p>
    <w:p w:rsidR="00697278" w:rsidRPr="00FF6428" w:rsidRDefault="00697278" w:rsidP="00A97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A977F5" w:rsidRPr="00CD59C9" w:rsidRDefault="00697278" w:rsidP="00A977F5">
      <w:pP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                                                                                                                      </w:t>
      </w:r>
      <w:r w:rsidR="006F5AE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>13.12.2018</w:t>
      </w:r>
      <w:r w:rsidR="00A977F5" w:rsidRPr="00CD59C9"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                                                 </w:t>
      </w:r>
      <w:r w:rsidR="00A977F5" w:rsidRPr="00CD59C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Күн тәртібінде қаралған мәселелер: </w:t>
      </w:r>
      <w:r w:rsidR="00A977F5" w:rsidRPr="00CD59C9"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br/>
      </w:r>
      <w:r w:rsidR="006F5AE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>1. 2018-2019</w:t>
      </w:r>
      <w:r w:rsidR="00A977F5" w:rsidRPr="00CD59C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 оқу </w:t>
      </w:r>
      <w:proofErr w:type="spellStart"/>
      <w:r w:rsidR="00A977F5" w:rsidRPr="00CD59C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>жылынында</w:t>
      </w:r>
      <w:proofErr w:type="spellEnd"/>
      <w:r w:rsidR="00A977F5" w:rsidRPr="00CD59C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 мектеп жөнд</w:t>
      </w:r>
      <w:r w:rsidR="00F44A4A" w:rsidRPr="00CD59C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>еу жұмыстарының жоспарын бекіту</w:t>
      </w:r>
      <w:r w:rsidR="00A977F5" w:rsidRPr="00CD59C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>.</w:t>
      </w:r>
      <w:r w:rsidR="00A977F5" w:rsidRPr="00CD59C9"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br/>
      </w:r>
      <w:r w:rsidR="00A977F5" w:rsidRPr="00CD59C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>2. Мектеп асханасы жұмысының есебі.</w:t>
      </w:r>
      <w:r w:rsidR="00A977F5" w:rsidRPr="00CD59C9"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br/>
      </w:r>
      <w:r w:rsidR="00A977F5" w:rsidRPr="00CD59C9"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br/>
      </w:r>
      <w:r w:rsidR="006F5AE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>Қатысқандар: 9</w:t>
      </w:r>
    </w:p>
    <w:p w:rsidR="00FF6428" w:rsidRPr="00FF6428" w:rsidRDefault="00A977F5" w:rsidP="00A977F5">
      <w:pP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</w:pPr>
      <w:r w:rsidRPr="00CD59C9"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br/>
      </w:r>
      <w:r w:rsidRPr="00CD59C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>1. Тыңдалды: </w:t>
      </w:r>
      <w:r w:rsidRPr="00CD59C9"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br/>
      </w:r>
      <w:r w:rsidRPr="00CD59C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Күн тәртібіндегі бірінші мәселе бойынша </w:t>
      </w:r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мектеп директоры </w:t>
      </w:r>
      <w:r w:rsidRPr="00CD59C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>2016-2017 оқу жылында</w:t>
      </w:r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 </w:t>
      </w:r>
      <w:r w:rsidRPr="00CD59C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ата-аналар комитет мүшелерімен бірлесе атқарылған </w:t>
      </w:r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жөндеу </w:t>
      </w:r>
      <w:r w:rsidRPr="00CD59C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жұмыстарының есебін берді. </w:t>
      </w:r>
      <w:r w:rsidR="00FF6428" w:rsidRPr="00FF6428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Сынып бөлмелерінің жөндеу жұмыстары ата-аналардың көмегімен жасалғаны, ал спорт залы, мектеп фойесі, акт залы және басқа да орындар аудандық Зеренді аудандық білім бөлімінен бөлінген қаржыға жасалғаны және жөндеу жұмыстары сапалы жасалғаны туралы айтты. </w:t>
      </w:r>
      <w:r w:rsidR="00F7380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Сонымен қатар ағымдағы оқу жылындағы мектептің жөндеу жұмыстары жоспарымен таныстырды.  </w:t>
      </w:r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br/>
      </w:r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2. </w:t>
      </w:r>
      <w:r w:rsidRPr="00F7380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>Тыңдалды: </w:t>
      </w:r>
      <w:r w:rsidR="00FF6428" w:rsidRPr="00FF6428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Тәрбие ісінің меңгерушісі </w:t>
      </w:r>
      <w:proofErr w:type="spellStart"/>
      <w:r w:rsidR="00FF6428" w:rsidRPr="00FF6428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>Кажыгалиева</w:t>
      </w:r>
      <w:proofErr w:type="spellEnd"/>
      <w:r w:rsidR="00FF6428" w:rsidRPr="00FF6428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  <w:t xml:space="preserve"> Г.Б. </w:t>
      </w:r>
    </w:p>
    <w:p w:rsidR="00FF6428" w:rsidRDefault="00FF6428" w:rsidP="00A977F5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FF6428"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t xml:space="preserve">  Шағалалы орта мектебіндегі </w:t>
      </w:r>
      <w:r w:rsidRPr="00FF64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тамақтану сапасы құрамын міндеті түрде мектептің медициналық қызметкері </w:t>
      </w:r>
      <w:proofErr w:type="spellStart"/>
      <w:r w:rsidRPr="00FF64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Унбет</w:t>
      </w:r>
      <w:proofErr w:type="spellEnd"/>
      <w:r w:rsidRPr="00FF64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proofErr w:type="spellStart"/>
      <w:r w:rsidRPr="00FF64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Айнагул</w:t>
      </w:r>
      <w:proofErr w:type="spellEnd"/>
      <w:r w:rsidRPr="00FF64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тексереді, </w:t>
      </w:r>
      <w:proofErr w:type="spellStart"/>
      <w:r w:rsidRPr="00FF64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бракераждық</w:t>
      </w:r>
      <w:proofErr w:type="spellEnd"/>
      <w:r w:rsidRPr="00FF64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журналға белгілейді. Күнделікті жұмыс күнінің басында мектеп медбикесі асхана қызметкерлерін іріңді аурулар, ангина бар-жоғына текс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ереді және д</w:t>
      </w:r>
      <w:r w:rsidRPr="00FF64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енсаулық журналын жүргізеді. Сонымен қатар ас блогына түсетін тез бұзылат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ын өнімдердің сапасын анықтайтын</w:t>
      </w:r>
      <w:r w:rsidRPr="00FF64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сертифика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т</w:t>
      </w:r>
      <w:r w:rsidRPr="00FF64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тар талап етіледі.  Ас  мәзірі санитарлық эпидемиологиялық станциясымен бекітіледі, екі апталық ас мәзірі оқу жылының басынан бастап қолданысқа енді. Асханада сыныптардың тамақтану уақыты мектеп директорының келісімімен бекітілген.  1 сыныптар сағ. 10:10-де, ал орта және жоғары буын оқушылары  төртінші сабақтан соң 20 минуттық қоңырауда, сағ. 11:00-де тамақтанады. Екінші ауысым оқушылары үшінші сабақтан соң, 16:00-де тамақтанады.</w:t>
      </w:r>
    </w:p>
    <w:p w:rsidR="00FF6428" w:rsidRDefault="00FF6428" w:rsidP="00FF6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  Мектеп бойынша аз қамтылған отбасыларынан және  ата-анасының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kk-KZ"/>
        </w:rPr>
        <w:t>қамқорынсыз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қалған 31 оқушы тегін ыстық тамақпен қамтамасыз етілген. Бұл оқушылардың күнделікті уақытымен тамақтануын мектептің әлеуметтік педагогы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kk-KZ"/>
        </w:rPr>
        <w:t>Чимерева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А.С. қадағалайды. 120 оқушыға ата-аналардың есебінен ақылы </w:t>
      </w:r>
      <w:proofErr w:type="spellStart"/>
      <w:r w:rsidR="00A63163">
        <w:rPr>
          <w:color w:val="000000"/>
          <w:sz w:val="28"/>
          <w:szCs w:val="28"/>
          <w:bdr w:val="none" w:sz="0" w:space="0" w:color="auto" w:frame="1"/>
          <w:lang w:val="kk-KZ"/>
        </w:rPr>
        <w:t>буфеттік</w:t>
      </w:r>
      <w:proofErr w:type="spellEnd"/>
      <w:r w:rsidR="00A63163">
        <w:rPr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kk-KZ"/>
        </w:rPr>
        <w:t xml:space="preserve">тамақ ұйымдастырылған.  Жаппай біліммен қамту есебінен бөлінетін ыстық тамақтың құны </w:t>
      </w:r>
    </w:p>
    <w:p w:rsidR="00FF6428" w:rsidRDefault="00A63163" w:rsidP="00FF6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200 теңге, ал </w:t>
      </w:r>
      <w:proofErr w:type="spellStart"/>
      <w:r>
        <w:rPr>
          <w:color w:val="000000"/>
          <w:sz w:val="28"/>
          <w:szCs w:val="28"/>
          <w:lang w:val="kk-KZ"/>
        </w:rPr>
        <w:t>буфеттік</w:t>
      </w:r>
      <w:proofErr w:type="spellEnd"/>
      <w:r>
        <w:rPr>
          <w:color w:val="000000"/>
          <w:sz w:val="28"/>
          <w:szCs w:val="28"/>
          <w:lang w:val="kk-KZ"/>
        </w:rPr>
        <w:t xml:space="preserve">  </w:t>
      </w:r>
      <w:r w:rsidR="00FF6428">
        <w:rPr>
          <w:color w:val="000000"/>
          <w:sz w:val="28"/>
          <w:szCs w:val="28"/>
          <w:lang w:val="kk-KZ"/>
        </w:rPr>
        <w:t>110 тг.</w:t>
      </w:r>
    </w:p>
    <w:p w:rsidR="00126535" w:rsidRDefault="005A467B" w:rsidP="00FF6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</w:p>
    <w:p w:rsidR="00F73809" w:rsidRPr="004264E2" w:rsidRDefault="00F73809" w:rsidP="00FF64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F73809" w:rsidRDefault="00F73809" w:rsidP="00A977F5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t xml:space="preserve">           </w:t>
      </w:r>
      <w:r w:rsidR="00CD59C9"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t xml:space="preserve">         Қаулы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t>:</w:t>
      </w:r>
    </w:p>
    <w:p w:rsidR="00F73809" w:rsidRPr="00F73809" w:rsidRDefault="00F73809" w:rsidP="00F7380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t>Мектепті жөндеу жұмыстарының жоспарын бекіту.</w:t>
      </w:r>
    </w:p>
    <w:p w:rsidR="00F73809" w:rsidRPr="00E42160" w:rsidRDefault="00F73809" w:rsidP="00F7380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 w:eastAsia="ru-RU"/>
        </w:rPr>
        <w:t>Мектеп асханасының жұмысы қанағаттанарлық деп есептелді.</w:t>
      </w:r>
    </w:p>
    <w:p w:rsidR="00E42160" w:rsidRDefault="00E42160" w:rsidP="00E42160">
      <w:pP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</w:pPr>
    </w:p>
    <w:p w:rsidR="00E42160" w:rsidRPr="00E42160" w:rsidRDefault="00E42160" w:rsidP="00E42160">
      <w:pP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</w:pPr>
    </w:p>
    <w:p w:rsidR="005A467B" w:rsidRPr="00D92380" w:rsidRDefault="005A467B" w:rsidP="00D9238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D92380">
        <w:rPr>
          <w:rFonts w:ascii="Times New Roman" w:hAnsi="Times New Roman"/>
          <w:sz w:val="28"/>
          <w:szCs w:val="28"/>
          <w:lang w:val="kk-KZ"/>
        </w:rPr>
        <w:t>Шапатов</w:t>
      </w:r>
      <w:proofErr w:type="spellEnd"/>
      <w:r w:rsidRPr="00D92380">
        <w:rPr>
          <w:rFonts w:ascii="Times New Roman" w:hAnsi="Times New Roman"/>
          <w:sz w:val="28"/>
          <w:szCs w:val="28"/>
          <w:lang w:val="kk-KZ"/>
        </w:rPr>
        <w:t xml:space="preserve"> Болат </w:t>
      </w:r>
      <w:proofErr w:type="spellStart"/>
      <w:r w:rsidRPr="00D92380">
        <w:rPr>
          <w:rFonts w:ascii="Times New Roman" w:hAnsi="Times New Roman"/>
          <w:sz w:val="28"/>
          <w:szCs w:val="28"/>
          <w:lang w:val="kk-KZ"/>
        </w:rPr>
        <w:t>Шакерханович</w:t>
      </w:r>
      <w:proofErr w:type="spellEnd"/>
      <w:r w:rsidR="00E42160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AF4A6E">
        <w:rPr>
          <w:rFonts w:ascii="Times New Roman" w:hAnsi="Times New Roman"/>
          <w:sz w:val="28"/>
          <w:szCs w:val="28"/>
          <w:lang w:val="kk-KZ"/>
        </w:rPr>
        <w:t xml:space="preserve"> ҚК төрағасы</w:t>
      </w:r>
    </w:p>
    <w:p w:rsidR="005A467B" w:rsidRDefault="005A467B" w:rsidP="00D923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Есенова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Майраш</w:t>
      </w:r>
      <w:proofErr w:type="spellEnd"/>
    </w:p>
    <w:p w:rsidR="005A467B" w:rsidRDefault="005A467B" w:rsidP="00D923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Балшықбаев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Манат </w:t>
      </w:r>
    </w:p>
    <w:p w:rsidR="005A467B" w:rsidRDefault="005A467B" w:rsidP="00D923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Асшан</w:t>
      </w:r>
      <w:r w:rsidR="00D92380">
        <w:rPr>
          <w:rFonts w:ascii="Times New Roman" w:hAnsi="Times New Roman"/>
          <w:sz w:val="28"/>
          <w:szCs w:val="28"/>
          <w:lang w:val="kk-KZ"/>
        </w:rPr>
        <w:t>ов</w:t>
      </w:r>
      <w:proofErr w:type="spellEnd"/>
      <w:r w:rsidR="00D92380">
        <w:rPr>
          <w:rFonts w:ascii="Times New Roman" w:hAnsi="Times New Roman"/>
          <w:sz w:val="28"/>
          <w:szCs w:val="28"/>
          <w:lang w:val="kk-KZ"/>
        </w:rPr>
        <w:t xml:space="preserve"> Сағындық </w:t>
      </w:r>
      <w:proofErr w:type="spellStart"/>
      <w:r w:rsidR="00D92380">
        <w:rPr>
          <w:rFonts w:ascii="Times New Roman" w:hAnsi="Times New Roman"/>
          <w:sz w:val="28"/>
          <w:szCs w:val="28"/>
          <w:lang w:val="kk-KZ"/>
        </w:rPr>
        <w:t>Серикович</w:t>
      </w:r>
      <w:proofErr w:type="spellEnd"/>
      <w:r w:rsidR="00D9238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A467B" w:rsidRDefault="005A467B" w:rsidP="00D923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Тұрлыбеков</w:t>
      </w:r>
      <w:r w:rsidR="00D92380">
        <w:rPr>
          <w:rFonts w:ascii="Times New Roman" w:hAnsi="Times New Roman"/>
          <w:sz w:val="28"/>
          <w:szCs w:val="28"/>
          <w:lang w:val="kk-KZ"/>
        </w:rPr>
        <w:t>а</w:t>
      </w:r>
      <w:proofErr w:type="spellEnd"/>
      <w:r w:rsidR="00D92380">
        <w:rPr>
          <w:rFonts w:ascii="Times New Roman" w:hAnsi="Times New Roman"/>
          <w:sz w:val="28"/>
          <w:szCs w:val="28"/>
          <w:lang w:val="kk-KZ"/>
        </w:rPr>
        <w:t xml:space="preserve"> Тәттігүл </w:t>
      </w:r>
      <w:proofErr w:type="spellStart"/>
      <w:r w:rsidR="00D92380">
        <w:rPr>
          <w:rFonts w:ascii="Times New Roman" w:hAnsi="Times New Roman"/>
          <w:sz w:val="28"/>
          <w:szCs w:val="28"/>
          <w:lang w:val="kk-KZ"/>
        </w:rPr>
        <w:t>Тұяқбаевна</w:t>
      </w:r>
      <w:proofErr w:type="spellEnd"/>
      <w:r w:rsidR="00D9238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A467B" w:rsidRDefault="00D92380" w:rsidP="00D923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Сенченко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Наталья </w:t>
      </w:r>
    </w:p>
    <w:p w:rsidR="005A467B" w:rsidRDefault="00D92380" w:rsidP="00D923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5A467B">
        <w:rPr>
          <w:rFonts w:ascii="Times New Roman" w:hAnsi="Times New Roman"/>
          <w:sz w:val="28"/>
          <w:szCs w:val="28"/>
          <w:lang w:val="kk-KZ"/>
        </w:rPr>
        <w:t>Умбе</w:t>
      </w:r>
      <w:r>
        <w:rPr>
          <w:rFonts w:ascii="Times New Roman" w:hAnsi="Times New Roman"/>
          <w:sz w:val="28"/>
          <w:szCs w:val="28"/>
          <w:lang w:val="kk-KZ"/>
        </w:rPr>
        <w:t>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Айнагүл </w:t>
      </w:r>
    </w:p>
    <w:p w:rsidR="005A467B" w:rsidRDefault="00D92380" w:rsidP="00D923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Ямаева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Валентина </w:t>
      </w:r>
    </w:p>
    <w:p w:rsidR="00AF4A6E" w:rsidRPr="00AF4A6E" w:rsidRDefault="00AF4A6E" w:rsidP="00AF4A6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F4A6E">
        <w:rPr>
          <w:rFonts w:ascii="Times New Roman" w:hAnsi="Times New Roman"/>
          <w:sz w:val="28"/>
          <w:szCs w:val="28"/>
          <w:lang w:val="kk-KZ"/>
        </w:rPr>
        <w:t>Кожахметова</w:t>
      </w:r>
      <w:proofErr w:type="spellEnd"/>
      <w:r w:rsidRPr="00AF4A6E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AF4A6E">
        <w:rPr>
          <w:rFonts w:ascii="Times New Roman" w:hAnsi="Times New Roman"/>
          <w:sz w:val="28"/>
          <w:szCs w:val="28"/>
          <w:lang w:val="kk-KZ"/>
        </w:rPr>
        <w:t>Куляим</w:t>
      </w:r>
      <w:proofErr w:type="spellEnd"/>
      <w:r w:rsidRPr="00AF4A6E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AF4A6E">
        <w:rPr>
          <w:rFonts w:ascii="Times New Roman" w:hAnsi="Times New Roman"/>
          <w:sz w:val="28"/>
          <w:szCs w:val="28"/>
          <w:lang w:val="kk-KZ"/>
        </w:rPr>
        <w:t>Курмашевна</w:t>
      </w:r>
      <w:proofErr w:type="spellEnd"/>
      <w:r w:rsidRPr="00AF4A6E">
        <w:rPr>
          <w:rFonts w:ascii="Times New Roman" w:hAnsi="Times New Roman"/>
          <w:sz w:val="28"/>
          <w:szCs w:val="28"/>
          <w:lang w:val="kk-KZ"/>
        </w:rPr>
        <w:t xml:space="preserve"> - хатшы</w:t>
      </w:r>
    </w:p>
    <w:p w:rsidR="00D92380" w:rsidRDefault="00D92380" w:rsidP="005A467B">
      <w:pPr>
        <w:pStyle w:val="a4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92380" w:rsidRDefault="00D92380" w:rsidP="005A467B">
      <w:pPr>
        <w:pStyle w:val="a4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1D7CCF" w:rsidRPr="00F73809" w:rsidRDefault="00A977F5" w:rsidP="005A467B">
      <w:pPr>
        <w:pStyle w:val="a4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kk-KZ" w:eastAsia="ru-RU"/>
        </w:rPr>
      </w:pPr>
      <w:r w:rsidRPr="00F7380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7380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7380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F7380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</w:p>
    <w:sectPr w:rsidR="001D7CCF" w:rsidRPr="00F73809" w:rsidSect="00F975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BEA"/>
    <w:multiLevelType w:val="hybridMultilevel"/>
    <w:tmpl w:val="70D4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BCF"/>
    <w:multiLevelType w:val="hybridMultilevel"/>
    <w:tmpl w:val="0012F8DA"/>
    <w:lvl w:ilvl="0" w:tplc="3C90E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F343A"/>
    <w:multiLevelType w:val="hybridMultilevel"/>
    <w:tmpl w:val="CEBC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F5"/>
    <w:rsid w:val="00126535"/>
    <w:rsid w:val="005A467B"/>
    <w:rsid w:val="00696BC3"/>
    <w:rsid w:val="00697278"/>
    <w:rsid w:val="006F5AE9"/>
    <w:rsid w:val="00810A51"/>
    <w:rsid w:val="00A63163"/>
    <w:rsid w:val="00A977F5"/>
    <w:rsid w:val="00AF4A6E"/>
    <w:rsid w:val="00AF556C"/>
    <w:rsid w:val="00B43FDE"/>
    <w:rsid w:val="00B7042F"/>
    <w:rsid w:val="00CD59C9"/>
    <w:rsid w:val="00D92380"/>
    <w:rsid w:val="00E42160"/>
    <w:rsid w:val="00F44A4A"/>
    <w:rsid w:val="00F73809"/>
    <w:rsid w:val="00F975B2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3000A-E61E-4604-9B55-803A93A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2018-03-13T09:17:00Z</dcterms:created>
  <dcterms:modified xsi:type="dcterms:W3CDTF">2019-04-06T05:29:00Z</dcterms:modified>
</cp:coreProperties>
</file>